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AC5B4" w14:textId="02D70110" w:rsidR="00127304" w:rsidRDefault="00127304" w:rsidP="00127304">
      <w:pPr>
        <w:pStyle w:val="1"/>
        <w:ind w:left="708" w:firstLine="708"/>
        <w:rPr>
          <w:i/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6EEFEAF" wp14:editId="227BCF93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39AD3659" wp14:editId="7CBE871E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УКРАЇНА</w:t>
      </w:r>
    </w:p>
    <w:p w14:paraId="494F6E45" w14:textId="77777777" w:rsidR="00127304" w:rsidRDefault="00127304" w:rsidP="00127304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14:paraId="07462BC8" w14:textId="77777777" w:rsidR="00127304" w:rsidRDefault="00127304" w:rsidP="00127304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14:paraId="2A0A3B8C" w14:textId="77777777" w:rsidR="00127304" w:rsidRDefault="00127304" w:rsidP="00127304">
      <w:pPr>
        <w:pStyle w:val="2"/>
        <w:rPr>
          <w:szCs w:val="40"/>
        </w:rPr>
      </w:pPr>
    </w:p>
    <w:p w14:paraId="659B43EC" w14:textId="77777777" w:rsidR="00127304" w:rsidRDefault="00127304" w:rsidP="00127304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14:paraId="10899B50" w14:textId="77777777" w:rsidR="00127304" w:rsidRDefault="00127304" w:rsidP="00127304">
      <w:pPr>
        <w:jc w:val="center"/>
        <w:rPr>
          <w:b/>
          <w:sz w:val="28"/>
          <w:szCs w:val="28"/>
          <w:lang w:val="uk-UA"/>
        </w:rPr>
      </w:pPr>
    </w:p>
    <w:p w14:paraId="0A181918" w14:textId="41C03A81" w:rsidR="00127304" w:rsidRPr="00E73B90" w:rsidRDefault="00127304" w:rsidP="00E73B90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E73B9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73B90" w:rsidRPr="00E73B90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E73B90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E73B90" w:rsidRPr="00E73B90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E73B90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>
        <w:rPr>
          <w:rFonts w:ascii="Times New Roman" w:hAnsi="Times New Roman"/>
          <w:sz w:val="28"/>
          <w:szCs w:val="28"/>
        </w:rPr>
        <w:tab/>
      </w:r>
      <w:r w:rsidR="00E73B90">
        <w:rPr>
          <w:rFonts w:ascii="Times New Roman" w:hAnsi="Times New Roman"/>
          <w:sz w:val="28"/>
          <w:szCs w:val="28"/>
        </w:rPr>
        <w:tab/>
      </w:r>
      <w:r w:rsidR="00E73B90">
        <w:rPr>
          <w:rFonts w:ascii="Times New Roman" w:hAnsi="Times New Roman"/>
          <w:sz w:val="28"/>
          <w:szCs w:val="28"/>
        </w:rPr>
        <w:tab/>
      </w:r>
      <w:r w:rsidR="00E73B9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bookmarkStart w:id="0" w:name="_GoBack"/>
      <w:r w:rsidR="00E73B90" w:rsidRPr="00E73B90">
        <w:rPr>
          <w:rFonts w:ascii="Times New Roman" w:hAnsi="Times New Roman"/>
          <w:b/>
          <w:sz w:val="28"/>
          <w:szCs w:val="28"/>
          <w:u w:val="single"/>
        </w:rPr>
        <w:t>№ 06пД-125-VIII</w:t>
      </w:r>
    </w:p>
    <w:bookmarkEnd w:id="0"/>
    <w:p w14:paraId="598756B4" w14:textId="77777777" w:rsidR="00127304" w:rsidRDefault="00127304" w:rsidP="00127304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14:paraId="38161EF1" w14:textId="0587D4A0" w:rsidR="00127304" w:rsidRDefault="00127304" w:rsidP="001273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передачу коштів у вигляді міжбюджетного трансферту з бюджету 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обласному бюджету Київської області у вигляді субвенції </w:t>
      </w:r>
      <w:bookmarkStart w:id="1" w:name="_Hlk185250124"/>
      <w:r>
        <w:rPr>
          <w:rFonts w:ascii="Times New Roman" w:hAnsi="Times New Roman"/>
          <w:b/>
          <w:sz w:val="28"/>
          <w:szCs w:val="28"/>
        </w:rPr>
        <w:t xml:space="preserve">з місцевого бюджету на </w:t>
      </w:r>
      <w:bookmarkStart w:id="2" w:name="_Hlk185250305"/>
      <w:r>
        <w:rPr>
          <w:rFonts w:ascii="Times New Roman" w:hAnsi="Times New Roman"/>
          <w:b/>
          <w:sz w:val="28"/>
          <w:szCs w:val="28"/>
        </w:rPr>
        <w:t xml:space="preserve">здійснення переданих видатків у сфері освіти за рахунок коштів бюджету Переяславської міської територіальної громади для </w:t>
      </w:r>
      <w:r w:rsidRPr="00127304">
        <w:rPr>
          <w:rFonts w:ascii="Times New Roman" w:hAnsi="Times New Roman"/>
          <w:b/>
          <w:bCs/>
          <w:sz w:val="28"/>
          <w:szCs w:val="28"/>
        </w:rPr>
        <w:t xml:space="preserve"> забезпечення оновлення матеріально-технічної бази осередку викладання навчального предмету «Захист України»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закладі професійної  (професійно-технічної освіти) «Переяславський професійний коледж»  </w:t>
      </w:r>
      <w:bookmarkEnd w:id="1"/>
    </w:p>
    <w:bookmarkEnd w:id="2"/>
    <w:p w14:paraId="43ADDE70" w14:textId="77777777" w:rsidR="00127304" w:rsidRDefault="00127304" w:rsidP="00127304">
      <w:pPr>
        <w:ind w:right="1"/>
        <w:jc w:val="center"/>
        <w:rPr>
          <w:b/>
          <w:sz w:val="28"/>
          <w:szCs w:val="28"/>
          <w:lang w:val="uk-UA"/>
        </w:rPr>
      </w:pPr>
    </w:p>
    <w:p w14:paraId="003B5532" w14:textId="3F5CE0BA" w:rsidR="00127304" w:rsidRDefault="00127304" w:rsidP="00127304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Відповідно до ст. 93 Бюджетного кодексу України, норм Порядку та умов надання освітньої з державного бюджету місцевим бюджетам, затверджених  постановою Кабінету Міністрів України від 14 січня  2015  року №6 (в редакції постанови Кабінету Міністрів України від 5 березня 2024 року №245), 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України»,   розглянувши лист Департаменту освіти і науки Київської обласної державної адміністрації (Київської обласної військової адміністрації) від 06.05.2026 №1572/32.01/32.04.01-2026,</w:t>
      </w:r>
      <w:r>
        <w:rPr>
          <w:color w:val="000000"/>
          <w:sz w:val="28"/>
          <w:szCs w:val="28"/>
          <w:lang w:val="uk-UA"/>
        </w:rPr>
        <w:t xml:space="preserve">  міська рада </w:t>
      </w:r>
    </w:p>
    <w:p w14:paraId="7F3FFEDB" w14:textId="77777777" w:rsidR="00127304" w:rsidRDefault="00127304" w:rsidP="00127304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14:paraId="55211164" w14:textId="77777777" w:rsidR="00127304" w:rsidRDefault="00127304" w:rsidP="00127304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70A51EE3" w14:textId="77777777" w:rsidR="00127304" w:rsidRDefault="00127304" w:rsidP="00127304">
      <w:pPr>
        <w:ind w:firstLine="700"/>
        <w:rPr>
          <w:b/>
          <w:sz w:val="28"/>
          <w:szCs w:val="28"/>
          <w:lang w:val="uk-UA"/>
        </w:rPr>
      </w:pPr>
    </w:p>
    <w:p w14:paraId="099EEA72" w14:textId="46F4C2AF" w:rsidR="00127304" w:rsidRDefault="00127304" w:rsidP="00127304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Дати згоду на передачу коштів у 2026 році з бюджету Переяславської міської територіальної громади обласному бюджету Київської обласної ради у вигляді міжбюджетного трансферту з місцевого бюджету на здійснення переданих видатків у сфері освіти за рахунок коштів бюджету Переяславської МТГ </w:t>
      </w:r>
      <w:r w:rsidRPr="00127304">
        <w:rPr>
          <w:rFonts w:ascii="Times New Roman" w:hAnsi="Times New Roman"/>
          <w:sz w:val="28"/>
          <w:szCs w:val="28"/>
        </w:rPr>
        <w:t>для забезпечення оновлення матеріально-технічної бази осередку викладання навчального предмету «Захист України»</w:t>
      </w:r>
      <w:r>
        <w:rPr>
          <w:rFonts w:ascii="Times New Roman" w:hAnsi="Times New Roman"/>
          <w:sz w:val="28"/>
          <w:szCs w:val="28"/>
        </w:rPr>
        <w:t xml:space="preserve"> в закладі професійної  (професійно-технічної освіти) «Переяславський професійний коледж». </w:t>
      </w:r>
    </w:p>
    <w:p w14:paraId="3094D42F" w14:textId="00178351" w:rsidR="00127304" w:rsidRDefault="00127304" w:rsidP="00127304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Затвердити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Договору про передачу – прийняття у 2026 році з бюджету Переяславської міської територіальної громади до обласного бюджету Київської обласної ради коштів на засадах міжбюджетного трансферту (субвенції з місцевого бюджету) для </w:t>
      </w:r>
      <w:bookmarkStart w:id="3" w:name="_Hlk185251939"/>
      <w:r>
        <w:rPr>
          <w:rFonts w:ascii="Times New Roman" w:hAnsi="Times New Roman"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</w:t>
      </w:r>
      <w:r w:rsidRPr="00127304">
        <w:rPr>
          <w:rFonts w:ascii="Times New Roman" w:hAnsi="Times New Roman"/>
          <w:sz w:val="28"/>
          <w:szCs w:val="28"/>
        </w:rPr>
        <w:t>оновлення матеріально-технічної бази осередку викладання навчального предмету «Захист України»</w:t>
      </w:r>
      <w:r>
        <w:rPr>
          <w:rFonts w:ascii="Times New Roman" w:hAnsi="Times New Roman"/>
          <w:sz w:val="28"/>
          <w:szCs w:val="28"/>
        </w:rPr>
        <w:t xml:space="preserve"> в закладі професійної  (професійно-технічної освіти) «Переяславський професійний коледж» згідно з додатком.</w:t>
      </w:r>
    </w:p>
    <w:bookmarkEnd w:id="3"/>
    <w:p w14:paraId="589CCE76" w14:textId="2FECD060" w:rsidR="00127304" w:rsidRDefault="00127304" w:rsidP="00127304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Фінансовому управлінню Переяславської міської ради передбачити у бюджеті Переяславської міської територіальної громади  на 2026 рік субвенцію обласному бюджету на забезпечення здійснення переданих видатків у сфері освіти </w:t>
      </w:r>
      <w:r w:rsidR="007D120C">
        <w:rPr>
          <w:rFonts w:ascii="Times New Roman" w:hAnsi="Times New Roman"/>
          <w:sz w:val="28"/>
          <w:szCs w:val="28"/>
        </w:rPr>
        <w:t xml:space="preserve">за рахунок коштів бюджету Переяславської МТГ </w:t>
      </w:r>
      <w:r w:rsidR="007D120C" w:rsidRPr="00127304">
        <w:rPr>
          <w:rFonts w:ascii="Times New Roman" w:hAnsi="Times New Roman"/>
          <w:sz w:val="28"/>
          <w:szCs w:val="28"/>
        </w:rPr>
        <w:t>для забезпечення оновлення матеріально-технічної бази осередку викладання навчального предмету «Захист України»</w:t>
      </w:r>
      <w:r w:rsidR="007D120C">
        <w:rPr>
          <w:rFonts w:ascii="Times New Roman" w:hAnsi="Times New Roman"/>
          <w:sz w:val="28"/>
          <w:szCs w:val="28"/>
        </w:rPr>
        <w:t xml:space="preserve"> в закладі професійної  (професійно-технічної освіти) «Переяславський професійний коледж»</w:t>
      </w:r>
      <w:r>
        <w:rPr>
          <w:rFonts w:ascii="Times New Roman" w:hAnsi="Times New Roman"/>
          <w:sz w:val="28"/>
          <w:szCs w:val="28"/>
        </w:rPr>
        <w:t xml:space="preserve"> у сумі  </w:t>
      </w:r>
      <w:r w:rsidR="007D120C">
        <w:rPr>
          <w:rFonts w:ascii="Times New Roman" w:hAnsi="Times New Roman"/>
          <w:sz w:val="28"/>
          <w:szCs w:val="28"/>
        </w:rPr>
        <w:t>18335</w:t>
      </w:r>
      <w:r w:rsidR="00CF274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,00 грн. (</w:t>
      </w:r>
      <w:r w:rsidR="007D120C">
        <w:rPr>
          <w:rFonts w:ascii="Times New Roman" w:hAnsi="Times New Roman"/>
          <w:sz w:val="28"/>
          <w:szCs w:val="28"/>
        </w:rPr>
        <w:t>сто</w:t>
      </w:r>
      <w:r>
        <w:rPr>
          <w:rFonts w:ascii="Times New Roman" w:hAnsi="Times New Roman"/>
          <w:sz w:val="28"/>
          <w:szCs w:val="28"/>
        </w:rPr>
        <w:t xml:space="preserve"> вісімдесят </w:t>
      </w:r>
      <w:r w:rsidR="007D120C">
        <w:rPr>
          <w:rFonts w:ascii="Times New Roman" w:hAnsi="Times New Roman"/>
          <w:sz w:val="28"/>
          <w:szCs w:val="28"/>
        </w:rPr>
        <w:t>три</w:t>
      </w:r>
      <w:r>
        <w:rPr>
          <w:rFonts w:ascii="Times New Roman" w:hAnsi="Times New Roman"/>
          <w:sz w:val="28"/>
          <w:szCs w:val="28"/>
        </w:rPr>
        <w:t xml:space="preserve"> тисяч</w:t>
      </w:r>
      <w:r w:rsidR="007D120C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="007D120C">
        <w:rPr>
          <w:rFonts w:ascii="Times New Roman" w:hAnsi="Times New Roman"/>
          <w:sz w:val="28"/>
          <w:szCs w:val="28"/>
        </w:rPr>
        <w:t>триста</w:t>
      </w:r>
      <w:r>
        <w:rPr>
          <w:rFonts w:ascii="Times New Roman" w:hAnsi="Times New Roman"/>
          <w:sz w:val="28"/>
          <w:szCs w:val="28"/>
        </w:rPr>
        <w:t xml:space="preserve"> п’</w:t>
      </w:r>
      <w:r w:rsidRPr="00E73B90">
        <w:rPr>
          <w:rFonts w:ascii="Times New Roman" w:hAnsi="Times New Roman"/>
          <w:sz w:val="28"/>
          <w:szCs w:val="28"/>
        </w:rPr>
        <w:t>ят</w:t>
      </w:r>
      <w:r w:rsidR="007D120C">
        <w:rPr>
          <w:rFonts w:ascii="Times New Roman" w:hAnsi="Times New Roman"/>
          <w:sz w:val="28"/>
          <w:szCs w:val="28"/>
        </w:rPr>
        <w:t xml:space="preserve">десят </w:t>
      </w:r>
      <w:r w:rsidR="00CF274B">
        <w:rPr>
          <w:rFonts w:ascii="Times New Roman" w:hAnsi="Times New Roman"/>
          <w:sz w:val="28"/>
          <w:szCs w:val="28"/>
        </w:rPr>
        <w:t>дві</w:t>
      </w:r>
      <w:r>
        <w:rPr>
          <w:rFonts w:ascii="Times New Roman" w:hAnsi="Times New Roman"/>
          <w:sz w:val="28"/>
          <w:szCs w:val="28"/>
        </w:rPr>
        <w:t xml:space="preserve"> грив</w:t>
      </w:r>
      <w:r w:rsidR="007D120C">
        <w:rPr>
          <w:rFonts w:ascii="Times New Roman" w:hAnsi="Times New Roman"/>
          <w:sz w:val="28"/>
          <w:szCs w:val="28"/>
        </w:rPr>
        <w:t>ні</w:t>
      </w:r>
      <w:r>
        <w:rPr>
          <w:rFonts w:ascii="Times New Roman" w:hAnsi="Times New Roman"/>
          <w:sz w:val="28"/>
          <w:szCs w:val="28"/>
        </w:rPr>
        <w:t xml:space="preserve"> 00 копійок).</w:t>
      </w:r>
    </w:p>
    <w:p w14:paraId="12A97856" w14:textId="77777777" w:rsidR="00127304" w:rsidRDefault="00127304" w:rsidP="00127304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 4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14:paraId="0A7A2B33" w14:textId="77777777" w:rsidR="00127304" w:rsidRDefault="00127304" w:rsidP="001273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Відповідальність за виконання даного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14:paraId="0BD80099" w14:textId="77777777" w:rsidR="00127304" w:rsidRDefault="00127304" w:rsidP="00127304">
      <w:pPr>
        <w:jc w:val="both"/>
        <w:rPr>
          <w:sz w:val="28"/>
          <w:szCs w:val="28"/>
          <w:lang w:val="uk-UA"/>
        </w:rPr>
      </w:pPr>
    </w:p>
    <w:p w14:paraId="789BA27A" w14:textId="77777777" w:rsidR="00127304" w:rsidRDefault="00127304" w:rsidP="00127304">
      <w:pPr>
        <w:jc w:val="both"/>
        <w:rPr>
          <w:sz w:val="28"/>
          <w:szCs w:val="28"/>
          <w:lang w:val="uk-UA"/>
        </w:rPr>
      </w:pPr>
    </w:p>
    <w:p w14:paraId="05B52BAB" w14:textId="77777777" w:rsidR="00127304" w:rsidRDefault="00127304" w:rsidP="00127304">
      <w:pPr>
        <w:jc w:val="both"/>
        <w:rPr>
          <w:sz w:val="28"/>
          <w:szCs w:val="28"/>
          <w:lang w:val="uk-UA"/>
        </w:rPr>
      </w:pPr>
    </w:p>
    <w:p w14:paraId="1258F0A7" w14:textId="77777777" w:rsidR="00127304" w:rsidRDefault="00127304" w:rsidP="00127304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 САУЛКО</w:t>
      </w:r>
    </w:p>
    <w:p w14:paraId="7914EC9D" w14:textId="77777777" w:rsidR="00127304" w:rsidRDefault="00127304" w:rsidP="00127304">
      <w:pPr>
        <w:ind w:left="4962"/>
        <w:rPr>
          <w:b/>
          <w:lang w:val="uk-UA"/>
        </w:rPr>
      </w:pPr>
    </w:p>
    <w:p w14:paraId="572D5DA7" w14:textId="77777777" w:rsidR="009E0F14" w:rsidRDefault="009E0F14"/>
    <w:sectPr w:rsidR="009E0F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304"/>
    <w:rsid w:val="00127304"/>
    <w:rsid w:val="007D120C"/>
    <w:rsid w:val="009E0F14"/>
    <w:rsid w:val="00CF274B"/>
    <w:rsid w:val="00E7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6F91"/>
  <w15:chartTrackingRefBased/>
  <w15:docId w15:val="{0A18FC93-0CA5-4204-AE43-38D9A0A5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27304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27304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30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27304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 Spacing"/>
    <w:uiPriority w:val="1"/>
    <w:qFormat/>
    <w:rsid w:val="001273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9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2078</Words>
  <Characters>1186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2026-05-12T07:51:00Z</cp:lastPrinted>
  <dcterms:created xsi:type="dcterms:W3CDTF">2026-05-12T06:46:00Z</dcterms:created>
  <dcterms:modified xsi:type="dcterms:W3CDTF">2026-05-12T08:03:00Z</dcterms:modified>
</cp:coreProperties>
</file>